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F6D8" w14:textId="6D334C82" w:rsidR="00FE53C7" w:rsidRPr="0009665F" w:rsidRDefault="0060669A" w:rsidP="00FE53C7">
      <w:pPr>
        <w:spacing w:line="400" w:lineRule="exact"/>
        <w:jc w:val="left"/>
        <w:rPr>
          <w:rFonts w:eastAsiaTheme="minorHAnsi"/>
          <w:b/>
          <w:bCs/>
          <w:sz w:val="28"/>
          <w:szCs w:val="28"/>
          <w:u w:val="single"/>
        </w:rPr>
      </w:pPr>
      <w:r>
        <w:rPr>
          <w:rFonts w:eastAsiaTheme="minorHAnsi" w:hint="eastAsia"/>
          <w:b/>
          <w:bCs/>
          <w:sz w:val="28"/>
          <w:szCs w:val="28"/>
          <w:u w:val="single"/>
        </w:rPr>
        <w:t>■</w:t>
      </w:r>
      <w:r w:rsidR="00D504E2">
        <w:rPr>
          <w:rFonts w:eastAsiaTheme="minorHAnsi" w:hint="eastAsia"/>
          <w:b/>
          <w:bCs/>
          <w:sz w:val="28"/>
          <w:szCs w:val="28"/>
          <w:u w:val="single"/>
        </w:rPr>
        <w:t>アンケートのご意見で、</w:t>
      </w:r>
      <w:r w:rsidR="00FE53C7" w:rsidRPr="0009665F">
        <w:rPr>
          <w:rFonts w:eastAsiaTheme="minorHAnsi" w:hint="eastAsia"/>
          <w:b/>
          <w:bCs/>
          <w:sz w:val="28"/>
          <w:szCs w:val="28"/>
          <w:u w:val="single"/>
        </w:rPr>
        <w:t>誤解されていると思われる</w:t>
      </w:r>
      <w:r w:rsidR="00D504E2">
        <w:rPr>
          <w:rFonts w:eastAsiaTheme="minorHAnsi" w:hint="eastAsia"/>
          <w:b/>
          <w:bCs/>
          <w:sz w:val="28"/>
          <w:szCs w:val="28"/>
          <w:u w:val="single"/>
        </w:rPr>
        <w:t>規制</w:t>
      </w:r>
      <w:r w:rsidR="00FE53C7" w:rsidRPr="0009665F">
        <w:rPr>
          <w:rFonts w:eastAsiaTheme="minorHAnsi" w:hint="eastAsia"/>
          <w:b/>
          <w:bCs/>
          <w:sz w:val="28"/>
          <w:szCs w:val="28"/>
          <w:u w:val="single"/>
        </w:rPr>
        <w:t>について</w:t>
      </w:r>
    </w:p>
    <w:p w14:paraId="1D67EF6E" w14:textId="77777777" w:rsidR="00FE53C7" w:rsidRPr="0009665F" w:rsidRDefault="00FE53C7" w:rsidP="00FE53C7">
      <w:pPr>
        <w:spacing w:line="360" w:lineRule="exact"/>
        <w:jc w:val="left"/>
        <w:rPr>
          <w:rFonts w:eastAsiaTheme="minorHAnsi"/>
          <w:b/>
          <w:bCs/>
          <w:sz w:val="24"/>
          <w:szCs w:val="24"/>
        </w:rPr>
      </w:pPr>
    </w:p>
    <w:p w14:paraId="7B86A5D1" w14:textId="2549BFAE" w:rsidR="00FE53C7" w:rsidRPr="00E31C1D" w:rsidRDefault="00FE53C7" w:rsidP="00E31C1D">
      <w:pPr>
        <w:pStyle w:val="a7"/>
        <w:numPr>
          <w:ilvl w:val="0"/>
          <w:numId w:val="5"/>
        </w:numPr>
        <w:spacing w:line="360" w:lineRule="exact"/>
        <w:ind w:leftChars="0"/>
        <w:jc w:val="left"/>
        <w:rPr>
          <w:rFonts w:eastAsiaTheme="minorHAnsi"/>
          <w:b/>
          <w:bCs/>
          <w:sz w:val="24"/>
          <w:szCs w:val="24"/>
        </w:rPr>
      </w:pPr>
      <w:r w:rsidRPr="00E31C1D">
        <w:rPr>
          <w:rFonts w:eastAsiaTheme="minorHAnsi" w:hint="eastAsia"/>
          <w:b/>
          <w:bCs/>
          <w:sz w:val="24"/>
          <w:szCs w:val="24"/>
        </w:rPr>
        <w:t>屋根付きの2台カーポートの設置</w:t>
      </w:r>
      <w:r w:rsidR="00617BFA" w:rsidRPr="00E31C1D">
        <w:rPr>
          <w:rFonts w:eastAsiaTheme="minorHAnsi" w:hint="eastAsia"/>
          <w:b/>
          <w:bCs/>
          <w:sz w:val="24"/>
          <w:szCs w:val="24"/>
        </w:rPr>
        <w:t>に関する規制</w:t>
      </w:r>
      <w:r w:rsidRPr="00E31C1D">
        <w:rPr>
          <w:rFonts w:eastAsiaTheme="minorHAnsi" w:hint="eastAsia"/>
          <w:b/>
          <w:bCs/>
          <w:sz w:val="24"/>
          <w:szCs w:val="24"/>
        </w:rPr>
        <w:t>について</w:t>
      </w:r>
    </w:p>
    <w:p w14:paraId="49A3A04E" w14:textId="77777777" w:rsidR="00E31C1D" w:rsidRPr="00E31C1D" w:rsidRDefault="00E31C1D" w:rsidP="00E31C1D">
      <w:pPr>
        <w:pStyle w:val="a7"/>
        <w:spacing w:line="360" w:lineRule="exact"/>
        <w:ind w:leftChars="0" w:left="720"/>
        <w:jc w:val="left"/>
        <w:rPr>
          <w:rFonts w:eastAsiaTheme="minorHAnsi"/>
          <w:b/>
          <w:bCs/>
          <w:sz w:val="24"/>
          <w:szCs w:val="24"/>
        </w:rPr>
      </w:pPr>
    </w:p>
    <w:p w14:paraId="39ECAE99" w14:textId="77777777" w:rsidR="00E31C1D" w:rsidRPr="00E31C1D" w:rsidRDefault="00FE53C7" w:rsidP="00E31C1D">
      <w:pPr>
        <w:pStyle w:val="a7"/>
        <w:numPr>
          <w:ilvl w:val="0"/>
          <w:numId w:val="6"/>
        </w:numPr>
        <w:spacing w:line="360" w:lineRule="exact"/>
        <w:ind w:leftChars="0"/>
        <w:jc w:val="left"/>
        <w:rPr>
          <w:rFonts w:eastAsiaTheme="minorHAnsi" w:cs="ＭＳ Ｐゴシック"/>
          <w:color w:val="000000"/>
          <w:kern w:val="0"/>
          <w:sz w:val="24"/>
          <w:szCs w:val="24"/>
        </w:rPr>
      </w:pPr>
      <w:r w:rsidRPr="00E31C1D">
        <w:rPr>
          <w:rFonts w:eastAsiaTheme="minorHAnsi" w:hint="eastAsia"/>
          <w:sz w:val="24"/>
          <w:szCs w:val="24"/>
        </w:rPr>
        <w:t>車2台分の屋根付きカーポートを設置する場合、隣地境界線から1ｍ以</w:t>
      </w:r>
    </w:p>
    <w:p w14:paraId="3E1AB958" w14:textId="77777777" w:rsidR="00E31C1D" w:rsidRDefault="00FE53C7" w:rsidP="00E31C1D">
      <w:pPr>
        <w:pStyle w:val="a7"/>
        <w:spacing w:line="360" w:lineRule="exact"/>
        <w:ind w:leftChars="0" w:left="360" w:firstLineChars="150" w:firstLine="360"/>
        <w:jc w:val="left"/>
        <w:rPr>
          <w:rFonts w:eastAsiaTheme="minorHAnsi"/>
          <w:sz w:val="24"/>
          <w:szCs w:val="24"/>
        </w:rPr>
      </w:pPr>
      <w:r w:rsidRPr="00E31C1D">
        <w:rPr>
          <w:rFonts w:eastAsiaTheme="minorHAnsi" w:hint="eastAsia"/>
          <w:sz w:val="24"/>
          <w:szCs w:val="24"/>
        </w:rPr>
        <w:t>上離す必要がある（全長6ｍ以下を除く）との規制は、佐倉市の条例</w:t>
      </w:r>
    </w:p>
    <w:p w14:paraId="410D82D8" w14:textId="3A7D37CA" w:rsidR="00FE53C7" w:rsidRPr="0009665F" w:rsidRDefault="00FE53C7" w:rsidP="00E31C1D">
      <w:pPr>
        <w:pStyle w:val="a7"/>
        <w:spacing w:line="360" w:lineRule="exact"/>
        <w:ind w:leftChars="0" w:left="720"/>
        <w:jc w:val="left"/>
        <w:rPr>
          <w:rFonts w:eastAsiaTheme="minorHAnsi" w:cs="ＭＳ Ｐゴシック"/>
          <w:b/>
          <w:color w:val="000000"/>
          <w:kern w:val="0"/>
          <w:sz w:val="24"/>
          <w:szCs w:val="24"/>
        </w:rPr>
      </w:pPr>
      <w:r w:rsidRPr="00E31C1D">
        <w:rPr>
          <w:rFonts w:eastAsiaTheme="minorHAnsi" w:hint="eastAsia"/>
          <w:sz w:val="24"/>
          <w:szCs w:val="24"/>
        </w:rPr>
        <w:t>（</w:t>
      </w:r>
      <w:r w:rsidRPr="00E31C1D">
        <w:rPr>
          <w:rFonts w:eastAsiaTheme="minorHAnsi" w:cs="ＭＳ Ｐゴシック" w:hint="eastAsia"/>
          <w:color w:val="000000"/>
          <w:kern w:val="0"/>
          <w:sz w:val="24"/>
          <w:szCs w:val="24"/>
        </w:rPr>
        <w:t>佐倉</w:t>
      </w:r>
      <w:r w:rsidRPr="0009665F">
        <w:rPr>
          <w:rFonts w:eastAsiaTheme="minorHAnsi" w:cs="ＭＳ Ｐゴシック" w:hint="eastAsia"/>
          <w:color w:val="000000"/>
          <w:kern w:val="0"/>
          <w:sz w:val="24"/>
          <w:szCs w:val="24"/>
        </w:rPr>
        <w:t>市地区計画の区域内における建築物の制限に関する条例第10</w:t>
      </w:r>
      <w:r w:rsidR="00E31C1D">
        <w:rPr>
          <w:rFonts w:eastAsiaTheme="minorHAnsi" w:cs="ＭＳ Ｐゴシック" w:hint="eastAsia"/>
          <w:color w:val="000000"/>
          <w:kern w:val="0"/>
          <w:sz w:val="24"/>
          <w:szCs w:val="24"/>
        </w:rPr>
        <w:t>条</w:t>
      </w:r>
      <w:r w:rsidRPr="0009665F">
        <w:rPr>
          <w:rFonts w:eastAsiaTheme="minorHAnsi" w:cs="ＭＳ Ｐゴシック" w:hint="eastAsia"/>
          <w:color w:val="000000"/>
          <w:kern w:val="0"/>
          <w:sz w:val="24"/>
          <w:szCs w:val="24"/>
        </w:rPr>
        <w:t>）</w:t>
      </w:r>
      <w:r w:rsidRPr="0009665F">
        <w:rPr>
          <w:rFonts w:eastAsiaTheme="minorHAnsi" w:hint="eastAsia"/>
          <w:sz w:val="24"/>
          <w:szCs w:val="24"/>
        </w:rPr>
        <w:t>で定めている規制であり、建築協定で定めている規制ではありません。</w:t>
      </w:r>
      <w:bookmarkStart w:id="0" w:name="JUMP_SEQ_1"/>
      <w:bookmarkStart w:id="1" w:name="MOKUJI_2"/>
      <w:bookmarkEnd w:id="0"/>
      <w:bookmarkEnd w:id="1"/>
      <w:r w:rsidRPr="0009665F">
        <w:rPr>
          <w:rFonts w:eastAsiaTheme="minorHAnsi" w:hint="eastAsia"/>
          <w:sz w:val="24"/>
          <w:szCs w:val="24"/>
        </w:rPr>
        <w:t>したがって、建築協定への加入、未加入に係わりなく適用される規則となります。</w:t>
      </w:r>
    </w:p>
    <w:p w14:paraId="39285DE8" w14:textId="77777777" w:rsidR="0009665F" w:rsidRDefault="0009665F" w:rsidP="00FE53C7">
      <w:pPr>
        <w:spacing w:line="400" w:lineRule="exact"/>
        <w:jc w:val="left"/>
        <w:rPr>
          <w:rFonts w:eastAsiaTheme="minorHAnsi"/>
          <w:b/>
          <w:bCs/>
          <w:sz w:val="24"/>
          <w:szCs w:val="24"/>
        </w:rPr>
      </w:pPr>
    </w:p>
    <w:p w14:paraId="3E616CD7" w14:textId="1D1DAD9B" w:rsidR="00FE53C7" w:rsidRPr="0009665F" w:rsidRDefault="00FE53C7" w:rsidP="00FE53C7">
      <w:pPr>
        <w:spacing w:line="400" w:lineRule="exact"/>
        <w:jc w:val="left"/>
        <w:rPr>
          <w:rFonts w:eastAsiaTheme="minorHAnsi"/>
          <w:b/>
          <w:bCs/>
          <w:sz w:val="24"/>
          <w:szCs w:val="24"/>
        </w:rPr>
      </w:pPr>
      <w:r w:rsidRPr="0009665F">
        <w:rPr>
          <w:rFonts w:eastAsiaTheme="minorHAnsi" w:hint="eastAsia"/>
          <w:b/>
          <w:bCs/>
          <w:sz w:val="24"/>
          <w:szCs w:val="24"/>
        </w:rPr>
        <w:t>（2）和風街区での洋風建築</w:t>
      </w:r>
      <w:r w:rsidR="00617BFA">
        <w:rPr>
          <w:rFonts w:eastAsiaTheme="minorHAnsi" w:hint="eastAsia"/>
          <w:b/>
          <w:bCs/>
          <w:sz w:val="24"/>
          <w:szCs w:val="24"/>
        </w:rPr>
        <w:t>建設</w:t>
      </w:r>
      <w:r w:rsidRPr="0009665F">
        <w:rPr>
          <w:rFonts w:eastAsiaTheme="minorHAnsi" w:hint="eastAsia"/>
          <w:b/>
          <w:bCs/>
          <w:sz w:val="24"/>
          <w:szCs w:val="24"/>
        </w:rPr>
        <w:t>について</w:t>
      </w:r>
    </w:p>
    <w:p w14:paraId="1209B20B" w14:textId="77777777" w:rsidR="0009665F" w:rsidRDefault="0009665F" w:rsidP="00FE53C7">
      <w:pPr>
        <w:spacing w:line="360" w:lineRule="exact"/>
        <w:ind w:firstLineChars="245" w:firstLine="588"/>
        <w:rPr>
          <w:rFonts w:eastAsiaTheme="minorHAnsi"/>
          <w:sz w:val="24"/>
          <w:szCs w:val="24"/>
        </w:rPr>
      </w:pPr>
    </w:p>
    <w:p w14:paraId="1C8F3E3E" w14:textId="56F9DF28" w:rsidR="00E31C1D" w:rsidRPr="00E31C1D" w:rsidRDefault="00FE53C7" w:rsidP="00E31C1D">
      <w:pPr>
        <w:pStyle w:val="a7"/>
        <w:numPr>
          <w:ilvl w:val="0"/>
          <w:numId w:val="6"/>
        </w:numPr>
        <w:spacing w:line="360" w:lineRule="exact"/>
        <w:ind w:leftChars="0" w:left="360" w:firstLine="0"/>
        <w:rPr>
          <w:rFonts w:eastAsiaTheme="minorHAnsi"/>
          <w:sz w:val="24"/>
          <w:szCs w:val="24"/>
        </w:rPr>
      </w:pPr>
      <w:r w:rsidRPr="00E31C1D">
        <w:rPr>
          <w:rFonts w:eastAsiaTheme="minorHAnsi" w:hint="eastAsia"/>
          <w:sz w:val="24"/>
          <w:szCs w:val="24"/>
        </w:rPr>
        <w:t>運営委員会規約第5条で建築指針を定めておりますが、会員が</w:t>
      </w:r>
      <w:r w:rsidRPr="00E31C1D">
        <w:rPr>
          <w:rFonts w:eastAsiaTheme="minorHAnsi" w:hint="eastAsia"/>
          <w:b/>
          <w:bCs/>
          <w:sz w:val="24"/>
          <w:szCs w:val="24"/>
        </w:rPr>
        <w:t>尊重すべ</w:t>
      </w:r>
    </w:p>
    <w:p w14:paraId="29C5A7F0" w14:textId="77777777" w:rsidR="00E31C1D" w:rsidRDefault="00FE53C7" w:rsidP="00E31C1D">
      <w:pPr>
        <w:pStyle w:val="a7"/>
        <w:spacing w:line="360" w:lineRule="exact"/>
        <w:ind w:leftChars="0" w:left="540" w:firstLineChars="75" w:firstLine="177"/>
        <w:rPr>
          <w:rFonts w:eastAsiaTheme="minorHAnsi"/>
          <w:sz w:val="24"/>
          <w:szCs w:val="24"/>
        </w:rPr>
      </w:pPr>
      <w:r w:rsidRPr="00E31C1D">
        <w:rPr>
          <w:rFonts w:eastAsiaTheme="minorHAnsi" w:hint="eastAsia"/>
          <w:b/>
          <w:bCs/>
          <w:sz w:val="24"/>
          <w:szCs w:val="24"/>
        </w:rPr>
        <w:t>き</w:t>
      </w:r>
      <w:r w:rsidRPr="00E31C1D">
        <w:rPr>
          <w:rFonts w:eastAsiaTheme="minorHAnsi" w:hint="eastAsia"/>
          <w:sz w:val="24"/>
          <w:szCs w:val="24"/>
        </w:rPr>
        <w:t>指針としており、事情によっては必ずしも強制するものではありませ</w:t>
      </w:r>
    </w:p>
    <w:p w14:paraId="490DB7F9" w14:textId="29AAC354" w:rsidR="00FE53C7" w:rsidRPr="0009665F" w:rsidRDefault="00FE53C7" w:rsidP="00E31C1D">
      <w:pPr>
        <w:pStyle w:val="a7"/>
        <w:spacing w:line="360" w:lineRule="exact"/>
        <w:ind w:leftChars="0" w:left="720"/>
        <w:rPr>
          <w:rFonts w:eastAsiaTheme="minorHAnsi"/>
          <w:sz w:val="24"/>
          <w:szCs w:val="24"/>
        </w:rPr>
      </w:pPr>
      <w:r w:rsidRPr="00E31C1D">
        <w:rPr>
          <w:rFonts w:eastAsiaTheme="minorHAnsi" w:hint="eastAsia"/>
          <w:sz w:val="24"/>
          <w:szCs w:val="24"/>
        </w:rPr>
        <w:t>ん。</w:t>
      </w:r>
      <w:r w:rsidRPr="0009665F">
        <w:rPr>
          <w:rFonts w:eastAsiaTheme="minorHAnsi" w:hint="eastAsia"/>
          <w:sz w:val="24"/>
          <w:szCs w:val="24"/>
        </w:rPr>
        <w:t>街区ごとの建築様式に関しては、街並みの景観の維持に配慮していただく必要はありますが、規約を改正しないと、和風街区に洋風建築の建物を建てられないということではありません。</w:t>
      </w:r>
    </w:p>
    <w:p w14:paraId="574102AF" w14:textId="77777777" w:rsidR="0009665F" w:rsidRDefault="0009665F" w:rsidP="00FE53C7">
      <w:pPr>
        <w:spacing w:line="360" w:lineRule="exact"/>
        <w:rPr>
          <w:rFonts w:eastAsiaTheme="minorHAnsi"/>
          <w:b/>
          <w:bCs/>
          <w:sz w:val="24"/>
          <w:szCs w:val="24"/>
        </w:rPr>
      </w:pPr>
    </w:p>
    <w:p w14:paraId="2E5796B0" w14:textId="7AA8DD75" w:rsidR="00FE53C7" w:rsidRPr="0009665F" w:rsidRDefault="00FE53C7" w:rsidP="00FE53C7">
      <w:pPr>
        <w:spacing w:line="360" w:lineRule="exact"/>
        <w:rPr>
          <w:rFonts w:eastAsiaTheme="minorHAnsi"/>
          <w:b/>
          <w:bCs/>
          <w:sz w:val="24"/>
          <w:szCs w:val="24"/>
        </w:rPr>
      </w:pPr>
      <w:r w:rsidRPr="0009665F">
        <w:rPr>
          <w:rFonts w:eastAsiaTheme="minorHAnsi" w:hint="eastAsia"/>
          <w:b/>
          <w:bCs/>
          <w:sz w:val="24"/>
          <w:szCs w:val="24"/>
        </w:rPr>
        <w:t>（3）門柱、門扉及びカーポート扉に</w:t>
      </w:r>
      <w:r w:rsidR="00617BFA">
        <w:rPr>
          <w:rFonts w:eastAsiaTheme="minorHAnsi" w:hint="eastAsia"/>
          <w:b/>
          <w:bCs/>
          <w:sz w:val="24"/>
          <w:szCs w:val="24"/>
        </w:rPr>
        <w:t>関する規制</w:t>
      </w:r>
      <w:r w:rsidRPr="0009665F">
        <w:rPr>
          <w:rFonts w:eastAsiaTheme="minorHAnsi" w:hint="eastAsia"/>
          <w:b/>
          <w:bCs/>
          <w:sz w:val="24"/>
          <w:szCs w:val="24"/>
        </w:rPr>
        <w:t>ついて</w:t>
      </w:r>
    </w:p>
    <w:p w14:paraId="30754BEC" w14:textId="77777777" w:rsidR="0009665F" w:rsidRDefault="0009665F" w:rsidP="00FE53C7">
      <w:pPr>
        <w:spacing w:line="360" w:lineRule="exact"/>
        <w:ind w:firstLineChars="245" w:firstLine="588"/>
        <w:rPr>
          <w:rFonts w:eastAsiaTheme="minorHAnsi"/>
          <w:sz w:val="24"/>
          <w:szCs w:val="24"/>
        </w:rPr>
      </w:pPr>
    </w:p>
    <w:p w14:paraId="1C658889" w14:textId="3FDB895B" w:rsidR="00FE53C7" w:rsidRPr="00E31C1D" w:rsidRDefault="00FE53C7" w:rsidP="00E31C1D">
      <w:pPr>
        <w:pStyle w:val="a7"/>
        <w:numPr>
          <w:ilvl w:val="0"/>
          <w:numId w:val="6"/>
        </w:numPr>
        <w:spacing w:line="360" w:lineRule="exact"/>
        <w:ind w:leftChars="0"/>
        <w:rPr>
          <w:rFonts w:eastAsiaTheme="minorHAnsi"/>
          <w:sz w:val="24"/>
          <w:szCs w:val="24"/>
        </w:rPr>
      </w:pPr>
      <w:r w:rsidRPr="00E31C1D">
        <w:rPr>
          <w:rFonts w:eastAsiaTheme="minorHAnsi" w:hint="eastAsia"/>
          <w:sz w:val="24"/>
          <w:szCs w:val="24"/>
        </w:rPr>
        <w:t>これらに関しては、運営委員会規約の建設指針で、デザインの仕様については、良好な街並みを乱すことのないよう配慮すると定めており、従前のものと同じ材質、デザインの仕様を求めているわけではありません。規約改正を行わなくてもある程度柔軟な対応が可能です。</w:t>
      </w:r>
    </w:p>
    <w:p w14:paraId="08C903F3" w14:textId="77777777" w:rsidR="0009665F" w:rsidRPr="0009665F" w:rsidRDefault="0009665F" w:rsidP="00FE53C7">
      <w:pPr>
        <w:spacing w:line="360" w:lineRule="exact"/>
        <w:ind w:firstLineChars="245" w:firstLine="588"/>
        <w:rPr>
          <w:rFonts w:eastAsiaTheme="minorHAnsi"/>
          <w:sz w:val="24"/>
          <w:szCs w:val="24"/>
        </w:rPr>
      </w:pPr>
    </w:p>
    <w:p w14:paraId="533F406B" w14:textId="2BB014E6" w:rsidR="0009665F" w:rsidRDefault="00FE53C7" w:rsidP="00FE53C7">
      <w:pPr>
        <w:spacing w:line="360" w:lineRule="exact"/>
        <w:rPr>
          <w:rFonts w:eastAsiaTheme="minorHAnsi"/>
          <w:b/>
          <w:bCs/>
          <w:sz w:val="24"/>
          <w:szCs w:val="24"/>
        </w:rPr>
      </w:pPr>
      <w:r w:rsidRPr="0009665F">
        <w:rPr>
          <w:rFonts w:eastAsiaTheme="minorHAnsi" w:hint="eastAsia"/>
          <w:b/>
          <w:bCs/>
          <w:sz w:val="24"/>
          <w:szCs w:val="24"/>
        </w:rPr>
        <w:t>（4）建築協定からの脱退には全員の同意が必要、協定加入区画を購入</w:t>
      </w:r>
      <w:r w:rsidR="00617BFA">
        <w:rPr>
          <w:rFonts w:eastAsiaTheme="minorHAnsi" w:hint="eastAsia"/>
          <w:b/>
          <w:bCs/>
          <w:sz w:val="24"/>
          <w:szCs w:val="24"/>
        </w:rPr>
        <w:t>す</w:t>
      </w:r>
      <w:r w:rsidRPr="0009665F">
        <w:rPr>
          <w:rFonts w:eastAsiaTheme="minorHAnsi" w:hint="eastAsia"/>
          <w:b/>
          <w:bCs/>
          <w:sz w:val="24"/>
          <w:szCs w:val="24"/>
        </w:rPr>
        <w:t>る場合</w:t>
      </w:r>
    </w:p>
    <w:p w14:paraId="1EF63A75" w14:textId="784BA7F4" w:rsidR="00FE53C7" w:rsidRPr="0009665F" w:rsidRDefault="00FE53C7" w:rsidP="0009665F">
      <w:pPr>
        <w:spacing w:line="360" w:lineRule="exact"/>
        <w:ind w:firstLineChars="229" w:firstLine="539"/>
        <w:rPr>
          <w:rFonts w:eastAsiaTheme="minorHAnsi"/>
          <w:b/>
          <w:bCs/>
          <w:sz w:val="24"/>
          <w:szCs w:val="24"/>
        </w:rPr>
      </w:pPr>
      <w:r w:rsidRPr="0009665F">
        <w:rPr>
          <w:rFonts w:eastAsiaTheme="minorHAnsi" w:hint="eastAsia"/>
          <w:b/>
          <w:bCs/>
          <w:sz w:val="24"/>
          <w:szCs w:val="24"/>
        </w:rPr>
        <w:t>は自動的に協定加入となる制度について</w:t>
      </w:r>
    </w:p>
    <w:p w14:paraId="3DA3B2F0" w14:textId="77777777" w:rsidR="0009665F" w:rsidRDefault="0009665F" w:rsidP="00FE53C7">
      <w:pPr>
        <w:spacing w:line="360" w:lineRule="exact"/>
        <w:ind w:firstLineChars="245" w:firstLine="588"/>
        <w:rPr>
          <w:rFonts w:eastAsiaTheme="minorHAnsi"/>
          <w:sz w:val="24"/>
          <w:szCs w:val="24"/>
        </w:rPr>
      </w:pPr>
    </w:p>
    <w:p w14:paraId="3756C356" w14:textId="19CC114B" w:rsidR="007B710A" w:rsidRPr="00512306" w:rsidRDefault="00FE53C7" w:rsidP="00512306">
      <w:pPr>
        <w:pStyle w:val="a7"/>
        <w:numPr>
          <w:ilvl w:val="0"/>
          <w:numId w:val="6"/>
        </w:numPr>
        <w:spacing w:line="360" w:lineRule="exact"/>
        <w:ind w:leftChars="0"/>
        <w:rPr>
          <w:rFonts w:eastAsiaTheme="minorHAnsi"/>
          <w:sz w:val="24"/>
          <w:szCs w:val="24"/>
        </w:rPr>
      </w:pPr>
      <w:r w:rsidRPr="00512306">
        <w:rPr>
          <w:rFonts w:eastAsiaTheme="minorHAnsi" w:hint="eastAsia"/>
          <w:sz w:val="24"/>
          <w:szCs w:val="24"/>
        </w:rPr>
        <w:t>アンケートに添付のご参考資料でご説明のとおり、</w:t>
      </w:r>
      <w:r w:rsidR="00617BFA" w:rsidRPr="00512306">
        <w:rPr>
          <w:rFonts w:eastAsiaTheme="minorHAnsi" w:hint="eastAsia"/>
          <w:sz w:val="24"/>
          <w:szCs w:val="24"/>
        </w:rPr>
        <w:t>建築協定からの脱退</w:t>
      </w:r>
      <w:r w:rsidRPr="00512306">
        <w:rPr>
          <w:rFonts w:eastAsiaTheme="minorHAnsi" w:hint="eastAsia"/>
          <w:sz w:val="24"/>
          <w:szCs w:val="24"/>
        </w:rPr>
        <w:t>は協定区域の変更となるため、建築基準法により加入者全員の合意がないと認められ</w:t>
      </w:r>
      <w:r w:rsidR="00395164" w:rsidRPr="00512306">
        <w:rPr>
          <w:rFonts w:eastAsiaTheme="minorHAnsi" w:hint="eastAsia"/>
          <w:sz w:val="24"/>
          <w:szCs w:val="24"/>
        </w:rPr>
        <w:t>な</w:t>
      </w:r>
      <w:r w:rsidRPr="00512306">
        <w:rPr>
          <w:rFonts w:eastAsiaTheme="minorHAnsi" w:hint="eastAsia"/>
          <w:sz w:val="24"/>
          <w:szCs w:val="24"/>
        </w:rPr>
        <w:t>い旨、定められております。</w:t>
      </w:r>
    </w:p>
    <w:p w14:paraId="798C131C" w14:textId="77777777" w:rsidR="00512306" w:rsidRDefault="007B710A" w:rsidP="00512306">
      <w:pPr>
        <w:spacing w:line="360" w:lineRule="exact"/>
        <w:ind w:firstLineChars="300" w:firstLine="720"/>
        <w:rPr>
          <w:rFonts w:eastAsiaTheme="minorHAnsi"/>
          <w:sz w:val="24"/>
          <w:szCs w:val="24"/>
        </w:rPr>
      </w:pPr>
      <w:r>
        <w:rPr>
          <w:rFonts w:eastAsiaTheme="minorHAnsi" w:hint="eastAsia"/>
          <w:sz w:val="24"/>
          <w:szCs w:val="24"/>
        </w:rPr>
        <w:t>また、建築協定の効力は、認可が公告された日以後に、新たに土地の</w:t>
      </w:r>
    </w:p>
    <w:p w14:paraId="2B354158" w14:textId="67B73544" w:rsidR="00512306" w:rsidRDefault="007B710A" w:rsidP="00512306">
      <w:pPr>
        <w:spacing w:line="360" w:lineRule="exact"/>
        <w:ind w:firstLineChars="300" w:firstLine="720"/>
        <w:rPr>
          <w:rFonts w:eastAsiaTheme="minorHAnsi"/>
          <w:sz w:val="24"/>
          <w:szCs w:val="24"/>
        </w:rPr>
      </w:pPr>
      <w:r>
        <w:rPr>
          <w:rFonts w:eastAsiaTheme="minorHAnsi" w:hint="eastAsia"/>
          <w:sz w:val="24"/>
          <w:szCs w:val="24"/>
        </w:rPr>
        <w:t>所有者等となった者にも効力が及ぶと定められております</w:t>
      </w:r>
      <w:r w:rsidRPr="0009665F">
        <w:rPr>
          <w:rFonts w:eastAsiaTheme="minorHAnsi" w:hint="eastAsia"/>
          <w:sz w:val="24"/>
          <w:szCs w:val="24"/>
        </w:rPr>
        <w:t>（</w:t>
      </w:r>
      <w:r>
        <w:rPr>
          <w:rFonts w:eastAsiaTheme="minorHAnsi" w:hint="eastAsia"/>
          <w:sz w:val="24"/>
          <w:szCs w:val="24"/>
        </w:rPr>
        <w:t>建築基準法</w:t>
      </w:r>
    </w:p>
    <w:p w14:paraId="0164439C" w14:textId="35188F35" w:rsidR="00617BFA" w:rsidRDefault="007B710A" w:rsidP="00512306">
      <w:pPr>
        <w:spacing w:line="360" w:lineRule="exact"/>
        <w:ind w:firstLineChars="375" w:firstLine="900"/>
        <w:rPr>
          <w:rFonts w:eastAsiaTheme="minorHAnsi"/>
          <w:sz w:val="24"/>
          <w:szCs w:val="24"/>
        </w:rPr>
      </w:pPr>
      <w:r w:rsidRPr="0009665F">
        <w:rPr>
          <w:rFonts w:eastAsiaTheme="minorHAnsi" w:hint="eastAsia"/>
          <w:sz w:val="24"/>
          <w:szCs w:val="24"/>
        </w:rPr>
        <w:t>70条、74条、75条）</w:t>
      </w:r>
    </w:p>
    <w:p w14:paraId="3464F782" w14:textId="77777777" w:rsidR="00512306" w:rsidRDefault="00FE53C7" w:rsidP="00512306">
      <w:pPr>
        <w:spacing w:line="360" w:lineRule="exact"/>
        <w:ind w:firstLineChars="300" w:firstLine="720"/>
        <w:rPr>
          <w:rFonts w:eastAsiaTheme="minorHAnsi"/>
          <w:sz w:val="24"/>
          <w:szCs w:val="24"/>
        </w:rPr>
      </w:pPr>
      <w:r w:rsidRPr="0009665F">
        <w:rPr>
          <w:rFonts w:eastAsiaTheme="minorHAnsi" w:hint="eastAsia"/>
          <w:sz w:val="24"/>
          <w:szCs w:val="24"/>
        </w:rPr>
        <w:t>したがいまして、この制度を変更するためには、</w:t>
      </w:r>
      <w:r w:rsidR="007B710A">
        <w:rPr>
          <w:rFonts w:eastAsiaTheme="minorHAnsi" w:hint="eastAsia"/>
          <w:sz w:val="24"/>
          <w:szCs w:val="24"/>
        </w:rPr>
        <w:t>おおもとである</w:t>
      </w:r>
      <w:r w:rsidRPr="0009665F">
        <w:rPr>
          <w:rFonts w:eastAsiaTheme="minorHAnsi" w:hint="eastAsia"/>
          <w:sz w:val="24"/>
          <w:szCs w:val="24"/>
        </w:rPr>
        <w:t>建築</w:t>
      </w:r>
    </w:p>
    <w:p w14:paraId="393EEDE4" w14:textId="79741C0E" w:rsidR="0009665F" w:rsidRDefault="00FE53C7" w:rsidP="00512306">
      <w:pPr>
        <w:spacing w:line="360" w:lineRule="exact"/>
        <w:ind w:firstLineChars="300" w:firstLine="720"/>
        <w:rPr>
          <w:rFonts w:eastAsiaTheme="minorHAnsi"/>
          <w:sz w:val="24"/>
          <w:szCs w:val="24"/>
        </w:rPr>
      </w:pPr>
      <w:r w:rsidRPr="0009665F">
        <w:rPr>
          <w:rFonts w:eastAsiaTheme="minorHAnsi" w:hint="eastAsia"/>
          <w:sz w:val="24"/>
          <w:szCs w:val="24"/>
        </w:rPr>
        <w:t>基準法の改正が必要となります。</w:t>
      </w:r>
    </w:p>
    <w:p w14:paraId="47AE4880" w14:textId="77777777" w:rsidR="007B710A" w:rsidRDefault="007B710A" w:rsidP="00512306">
      <w:pPr>
        <w:spacing w:line="360" w:lineRule="exact"/>
        <w:ind w:firstLineChars="300" w:firstLine="720"/>
        <w:rPr>
          <w:rFonts w:eastAsiaTheme="minorHAnsi"/>
          <w:sz w:val="24"/>
          <w:szCs w:val="24"/>
        </w:rPr>
      </w:pPr>
      <w:r>
        <w:rPr>
          <w:rFonts w:eastAsiaTheme="minorHAnsi" w:hint="eastAsia"/>
          <w:sz w:val="24"/>
          <w:szCs w:val="24"/>
        </w:rPr>
        <w:lastRenderedPageBreak/>
        <w:t>このようなしばりがあるのは、</w:t>
      </w:r>
      <w:r w:rsidR="00FE53C7" w:rsidRPr="0009665F">
        <w:rPr>
          <w:rFonts w:eastAsiaTheme="minorHAnsi" w:hint="eastAsia"/>
          <w:sz w:val="24"/>
          <w:szCs w:val="24"/>
        </w:rPr>
        <w:t>歯抜け状態となるのを防止し、継続的に良</w:t>
      </w:r>
    </w:p>
    <w:p w14:paraId="7EB713E5" w14:textId="04203C2F" w:rsidR="00FE53C7" w:rsidRPr="0009665F" w:rsidRDefault="00FE53C7" w:rsidP="00512306">
      <w:pPr>
        <w:spacing w:line="360" w:lineRule="exact"/>
        <w:ind w:firstLineChars="300" w:firstLine="720"/>
        <w:rPr>
          <w:rFonts w:eastAsiaTheme="minorHAnsi"/>
          <w:sz w:val="24"/>
          <w:szCs w:val="24"/>
        </w:rPr>
      </w:pPr>
      <w:r w:rsidRPr="0009665F">
        <w:rPr>
          <w:rFonts w:eastAsiaTheme="minorHAnsi" w:hint="eastAsia"/>
          <w:sz w:val="24"/>
          <w:szCs w:val="24"/>
        </w:rPr>
        <w:t>好な</w:t>
      </w:r>
      <w:r w:rsidR="007B710A">
        <w:rPr>
          <w:rFonts w:eastAsiaTheme="minorHAnsi" w:hint="eastAsia"/>
          <w:sz w:val="24"/>
          <w:szCs w:val="24"/>
        </w:rPr>
        <w:t>住</w:t>
      </w:r>
      <w:r w:rsidRPr="0009665F">
        <w:rPr>
          <w:rFonts w:eastAsiaTheme="minorHAnsi" w:hint="eastAsia"/>
          <w:sz w:val="24"/>
          <w:szCs w:val="24"/>
        </w:rPr>
        <w:t>環境を維持することが目的といえます。</w:t>
      </w:r>
    </w:p>
    <w:p w14:paraId="2A2916E9" w14:textId="77777777" w:rsidR="007B710A" w:rsidRDefault="007B710A" w:rsidP="00512306">
      <w:pPr>
        <w:spacing w:line="360" w:lineRule="exact"/>
        <w:ind w:leftChars="257" w:left="540" w:firstLineChars="300" w:firstLine="720"/>
        <w:rPr>
          <w:rFonts w:eastAsiaTheme="minorHAnsi"/>
          <w:sz w:val="24"/>
          <w:szCs w:val="24"/>
        </w:rPr>
      </w:pPr>
    </w:p>
    <w:p w14:paraId="50833FE3" w14:textId="63B176D8" w:rsidR="00FE53C7" w:rsidRPr="0009665F" w:rsidRDefault="00FE53C7" w:rsidP="00512306">
      <w:pPr>
        <w:spacing w:line="360" w:lineRule="exact"/>
        <w:ind w:leftChars="342" w:left="718" w:firstLine="2"/>
        <w:rPr>
          <w:rFonts w:eastAsiaTheme="minorHAnsi"/>
          <w:sz w:val="24"/>
          <w:szCs w:val="24"/>
        </w:rPr>
      </w:pPr>
      <w:r w:rsidRPr="0009665F">
        <w:rPr>
          <w:rFonts w:eastAsiaTheme="minorHAnsi" w:hint="eastAsia"/>
          <w:sz w:val="24"/>
          <w:szCs w:val="24"/>
        </w:rPr>
        <w:t>なお、このことは会員の皆様に、建築協定加入同意書をご提出いただく際に添付させていただいた「同意書の提出前にお読み頂きたいこと」にも太字で記載し、注意喚起をさせていただ</w:t>
      </w:r>
      <w:r w:rsidR="0009665F">
        <w:rPr>
          <w:rFonts w:eastAsiaTheme="minorHAnsi" w:hint="eastAsia"/>
          <w:sz w:val="24"/>
          <w:szCs w:val="24"/>
        </w:rPr>
        <w:t>いております</w:t>
      </w:r>
      <w:r w:rsidRPr="0009665F">
        <w:rPr>
          <w:rFonts w:eastAsiaTheme="minorHAnsi" w:hint="eastAsia"/>
          <w:sz w:val="24"/>
          <w:szCs w:val="24"/>
        </w:rPr>
        <w:t>。</w:t>
      </w:r>
    </w:p>
    <w:p w14:paraId="22400926" w14:textId="77777777" w:rsidR="007B710A" w:rsidRDefault="007B710A" w:rsidP="0009665F">
      <w:pPr>
        <w:spacing w:line="400" w:lineRule="exact"/>
        <w:jc w:val="left"/>
        <w:rPr>
          <w:rFonts w:eastAsiaTheme="minorHAnsi"/>
          <w:b/>
          <w:bCs/>
          <w:sz w:val="28"/>
          <w:szCs w:val="28"/>
          <w:u w:val="single"/>
        </w:rPr>
      </w:pPr>
    </w:p>
    <w:p w14:paraId="35CF6745" w14:textId="4D428A4B" w:rsidR="0009665F" w:rsidRPr="0009665F" w:rsidRDefault="0060669A" w:rsidP="0009665F">
      <w:pPr>
        <w:spacing w:line="400" w:lineRule="exact"/>
        <w:jc w:val="left"/>
        <w:rPr>
          <w:rFonts w:eastAsiaTheme="minorHAnsi"/>
          <w:b/>
          <w:bCs/>
          <w:sz w:val="28"/>
          <w:szCs w:val="28"/>
          <w:u w:val="single"/>
        </w:rPr>
      </w:pPr>
      <w:r>
        <w:rPr>
          <w:rFonts w:eastAsiaTheme="minorHAnsi" w:hint="eastAsia"/>
          <w:b/>
          <w:bCs/>
          <w:sz w:val="28"/>
          <w:szCs w:val="28"/>
          <w:u w:val="single"/>
        </w:rPr>
        <w:t>■</w:t>
      </w:r>
      <w:r w:rsidR="0009665F">
        <w:rPr>
          <w:rFonts w:eastAsiaTheme="minorHAnsi" w:hint="eastAsia"/>
          <w:b/>
          <w:bCs/>
          <w:sz w:val="28"/>
          <w:szCs w:val="28"/>
          <w:u w:val="single"/>
        </w:rPr>
        <w:t>アンケートで</w:t>
      </w:r>
      <w:r w:rsidR="00D504E2">
        <w:rPr>
          <w:rFonts w:eastAsiaTheme="minorHAnsi" w:hint="eastAsia"/>
          <w:b/>
          <w:bCs/>
          <w:sz w:val="28"/>
          <w:szCs w:val="28"/>
          <w:u w:val="single"/>
        </w:rPr>
        <w:t>、</w:t>
      </w:r>
      <w:r w:rsidR="008660EB">
        <w:rPr>
          <w:rFonts w:eastAsiaTheme="minorHAnsi" w:hint="eastAsia"/>
          <w:b/>
          <w:bCs/>
          <w:sz w:val="28"/>
          <w:szCs w:val="28"/>
          <w:u w:val="single"/>
        </w:rPr>
        <w:t>特に</w:t>
      </w:r>
      <w:r w:rsidR="0009665F">
        <w:rPr>
          <w:rFonts w:eastAsiaTheme="minorHAnsi" w:hint="eastAsia"/>
          <w:b/>
          <w:bCs/>
          <w:sz w:val="28"/>
          <w:szCs w:val="28"/>
          <w:u w:val="single"/>
        </w:rPr>
        <w:t>多く寄せられたご意見対する</w:t>
      </w:r>
      <w:r w:rsidR="008660EB">
        <w:rPr>
          <w:rFonts w:eastAsiaTheme="minorHAnsi" w:hint="eastAsia"/>
          <w:b/>
          <w:bCs/>
          <w:sz w:val="28"/>
          <w:szCs w:val="28"/>
          <w:u w:val="single"/>
        </w:rPr>
        <w:t>今後の</w:t>
      </w:r>
      <w:r w:rsidR="0009665F">
        <w:rPr>
          <w:rFonts w:eastAsiaTheme="minorHAnsi" w:hint="eastAsia"/>
          <w:b/>
          <w:bCs/>
          <w:sz w:val="28"/>
          <w:szCs w:val="28"/>
          <w:u w:val="single"/>
        </w:rPr>
        <w:t>方針</w:t>
      </w:r>
    </w:p>
    <w:p w14:paraId="1DF605A5" w14:textId="7018E729" w:rsidR="00395164" w:rsidRDefault="00395164" w:rsidP="0009665F">
      <w:pPr>
        <w:spacing w:line="360" w:lineRule="exact"/>
        <w:ind w:hanging="1"/>
        <w:rPr>
          <w:rFonts w:eastAsiaTheme="minorHAnsi"/>
          <w:sz w:val="24"/>
          <w:szCs w:val="24"/>
        </w:rPr>
      </w:pPr>
    </w:p>
    <w:p w14:paraId="77EE0C4D" w14:textId="70323F46" w:rsidR="008660EB" w:rsidRPr="00240D61" w:rsidRDefault="008660EB" w:rsidP="008660EB">
      <w:pPr>
        <w:pStyle w:val="a7"/>
        <w:numPr>
          <w:ilvl w:val="0"/>
          <w:numId w:val="1"/>
        </w:numPr>
        <w:spacing w:line="360" w:lineRule="exact"/>
        <w:ind w:leftChars="0"/>
        <w:jc w:val="left"/>
        <w:rPr>
          <w:rFonts w:eastAsiaTheme="minorHAnsi"/>
          <w:b/>
          <w:bCs/>
          <w:sz w:val="24"/>
          <w:szCs w:val="24"/>
        </w:rPr>
      </w:pPr>
      <w:r w:rsidRPr="00240D61">
        <w:rPr>
          <w:rFonts w:eastAsiaTheme="minorHAnsi" w:hint="eastAsia"/>
          <w:b/>
          <w:bCs/>
          <w:sz w:val="24"/>
          <w:szCs w:val="24"/>
        </w:rPr>
        <w:t>委員の負担軽減、外部委託</w:t>
      </w:r>
      <w:r w:rsidR="00240D61">
        <w:rPr>
          <w:rFonts w:eastAsiaTheme="minorHAnsi" w:hint="eastAsia"/>
          <w:b/>
          <w:bCs/>
          <w:sz w:val="24"/>
          <w:szCs w:val="24"/>
        </w:rPr>
        <w:t>の活用</w:t>
      </w:r>
      <w:r w:rsidRPr="00240D61">
        <w:rPr>
          <w:rFonts w:eastAsiaTheme="minorHAnsi" w:hint="eastAsia"/>
          <w:b/>
          <w:bCs/>
          <w:sz w:val="24"/>
          <w:szCs w:val="24"/>
        </w:rPr>
        <w:t>、委員の輪番制の廃止（有志による</w:t>
      </w:r>
      <w:r w:rsidR="00240D61" w:rsidRPr="00240D61">
        <w:rPr>
          <w:rFonts w:eastAsiaTheme="minorHAnsi" w:hint="eastAsia"/>
          <w:b/>
          <w:bCs/>
          <w:sz w:val="24"/>
          <w:szCs w:val="24"/>
        </w:rPr>
        <w:t>有償支給での</w:t>
      </w:r>
      <w:r w:rsidRPr="00240D61">
        <w:rPr>
          <w:rFonts w:eastAsiaTheme="minorHAnsi" w:hint="eastAsia"/>
          <w:b/>
          <w:bCs/>
          <w:sz w:val="24"/>
          <w:szCs w:val="24"/>
        </w:rPr>
        <w:t>運用）</w:t>
      </w:r>
      <w:r w:rsidR="00CB2F30">
        <w:rPr>
          <w:rFonts w:eastAsiaTheme="minorHAnsi" w:hint="eastAsia"/>
          <w:b/>
          <w:bCs/>
          <w:sz w:val="24"/>
          <w:szCs w:val="24"/>
        </w:rPr>
        <w:t>とのご意見に対して</w:t>
      </w:r>
    </w:p>
    <w:p w14:paraId="0DBD27A8" w14:textId="2CA714F3" w:rsidR="008660EB" w:rsidRDefault="008660EB" w:rsidP="008660EB">
      <w:pPr>
        <w:pStyle w:val="a7"/>
        <w:spacing w:line="360" w:lineRule="exact"/>
        <w:ind w:leftChars="0" w:left="720"/>
        <w:jc w:val="left"/>
        <w:rPr>
          <w:rFonts w:eastAsiaTheme="minorHAnsi"/>
          <w:b/>
          <w:bCs/>
          <w:sz w:val="24"/>
          <w:szCs w:val="24"/>
        </w:rPr>
      </w:pPr>
    </w:p>
    <w:p w14:paraId="47B1F620" w14:textId="77777777" w:rsidR="0060669A" w:rsidRDefault="0099230D" w:rsidP="0099230D">
      <w:pPr>
        <w:pStyle w:val="a7"/>
        <w:numPr>
          <w:ilvl w:val="0"/>
          <w:numId w:val="2"/>
        </w:numPr>
        <w:spacing w:line="360" w:lineRule="exact"/>
        <w:ind w:leftChars="-1" w:left="-2" w:firstLineChars="150" w:firstLine="360"/>
        <w:jc w:val="left"/>
        <w:rPr>
          <w:rFonts w:eastAsiaTheme="minorHAnsi"/>
          <w:sz w:val="24"/>
          <w:szCs w:val="24"/>
        </w:rPr>
      </w:pPr>
      <w:r w:rsidRPr="0060669A">
        <w:rPr>
          <w:rFonts w:eastAsiaTheme="minorHAnsi" w:hint="eastAsia"/>
          <w:sz w:val="24"/>
          <w:szCs w:val="24"/>
        </w:rPr>
        <w:t>今後一層の会員、委員の高齢化が想定され、負担軽減は大きな課題と</w:t>
      </w:r>
    </w:p>
    <w:p w14:paraId="51D1B907" w14:textId="77777777" w:rsidR="0060669A" w:rsidRDefault="0099230D"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言えます。具体的にどのような対応策があるのか、他地域や他団体の</w:t>
      </w:r>
    </w:p>
    <w:p w14:paraId="0E300E7B" w14:textId="77777777" w:rsidR="0060669A" w:rsidRDefault="0099230D"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事例等も</w:t>
      </w:r>
      <w:r>
        <w:rPr>
          <w:rFonts w:eastAsiaTheme="minorHAnsi" w:hint="eastAsia"/>
          <w:sz w:val="24"/>
          <w:szCs w:val="24"/>
        </w:rPr>
        <w:t>研究しながら検討を重ねてまいりたいと考えておりますが、</w:t>
      </w:r>
    </w:p>
    <w:p w14:paraId="77E4722D" w14:textId="77777777" w:rsidR="0060669A" w:rsidRDefault="0099230D"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皆様から</w:t>
      </w:r>
      <w:r w:rsidR="00EC0B3F">
        <w:rPr>
          <w:rFonts w:eastAsiaTheme="minorHAnsi" w:hint="eastAsia"/>
          <w:sz w:val="24"/>
          <w:szCs w:val="24"/>
        </w:rPr>
        <w:t>の</w:t>
      </w:r>
      <w:r>
        <w:rPr>
          <w:rFonts w:eastAsiaTheme="minorHAnsi" w:hint="eastAsia"/>
          <w:sz w:val="24"/>
          <w:szCs w:val="24"/>
        </w:rPr>
        <w:t>具体的な</w:t>
      </w:r>
      <w:r w:rsidR="00EC0B3F">
        <w:rPr>
          <w:rFonts w:eastAsiaTheme="minorHAnsi" w:hint="eastAsia"/>
          <w:sz w:val="24"/>
          <w:szCs w:val="24"/>
        </w:rPr>
        <w:t>情報や</w:t>
      </w:r>
      <w:r>
        <w:rPr>
          <w:rFonts w:eastAsiaTheme="minorHAnsi" w:hint="eastAsia"/>
          <w:sz w:val="24"/>
          <w:szCs w:val="24"/>
        </w:rPr>
        <w:t>ご提案等</w:t>
      </w:r>
      <w:r w:rsidR="00EC0B3F">
        <w:rPr>
          <w:rFonts w:eastAsiaTheme="minorHAnsi" w:hint="eastAsia"/>
          <w:sz w:val="24"/>
          <w:szCs w:val="24"/>
        </w:rPr>
        <w:t>がありましたら、お知らせ願いま</w:t>
      </w:r>
    </w:p>
    <w:p w14:paraId="15F21FF4" w14:textId="77777777" w:rsidR="0060669A" w:rsidRDefault="00EC0B3F"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す。現行の仕組みの中で工夫できることは、最大限取り組んでいきた</w:t>
      </w:r>
    </w:p>
    <w:p w14:paraId="20DB7B9B" w14:textId="37AD7F1C" w:rsidR="008660EB" w:rsidRPr="0099230D" w:rsidRDefault="00EC0B3F"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いと考えております。</w:t>
      </w:r>
    </w:p>
    <w:p w14:paraId="3EFEE0D3" w14:textId="5303D3EB" w:rsidR="00240D61" w:rsidRDefault="00240D61" w:rsidP="008660EB">
      <w:pPr>
        <w:pStyle w:val="a7"/>
        <w:spacing w:line="360" w:lineRule="exact"/>
        <w:ind w:leftChars="0" w:left="720"/>
        <w:jc w:val="left"/>
        <w:rPr>
          <w:rFonts w:eastAsiaTheme="minorHAnsi"/>
          <w:b/>
          <w:bCs/>
          <w:sz w:val="24"/>
          <w:szCs w:val="24"/>
        </w:rPr>
      </w:pPr>
    </w:p>
    <w:p w14:paraId="3C61327E" w14:textId="77DAE59C" w:rsidR="00240D61" w:rsidRPr="00240D61" w:rsidRDefault="00240D61" w:rsidP="00240D61">
      <w:pPr>
        <w:pStyle w:val="a7"/>
        <w:numPr>
          <w:ilvl w:val="0"/>
          <w:numId w:val="1"/>
        </w:numPr>
        <w:spacing w:line="400" w:lineRule="exact"/>
        <w:ind w:leftChars="0"/>
        <w:jc w:val="left"/>
        <w:rPr>
          <w:rFonts w:eastAsiaTheme="minorHAnsi"/>
          <w:b/>
          <w:bCs/>
          <w:sz w:val="24"/>
          <w:szCs w:val="24"/>
        </w:rPr>
      </w:pPr>
      <w:r w:rsidRPr="00240D61">
        <w:rPr>
          <w:rFonts w:eastAsiaTheme="minorHAnsi" w:hint="eastAsia"/>
          <w:b/>
          <w:bCs/>
          <w:sz w:val="24"/>
          <w:szCs w:val="24"/>
        </w:rPr>
        <w:t>染井野地区には佐倉市の地区計画や条例による規制があり、建築協定は</w:t>
      </w:r>
    </w:p>
    <w:p w14:paraId="3D210B59" w14:textId="6A4BD9B5" w:rsidR="00240D61" w:rsidRPr="00240D61" w:rsidRDefault="00240D61" w:rsidP="00240D61">
      <w:pPr>
        <w:pStyle w:val="a7"/>
        <w:spacing w:line="400" w:lineRule="exact"/>
        <w:ind w:leftChars="0" w:left="720"/>
        <w:jc w:val="left"/>
        <w:rPr>
          <w:rFonts w:eastAsiaTheme="minorHAnsi"/>
          <w:b/>
          <w:bCs/>
          <w:sz w:val="24"/>
          <w:szCs w:val="24"/>
        </w:rPr>
      </w:pPr>
      <w:r w:rsidRPr="00240D61">
        <w:rPr>
          <w:rFonts w:eastAsiaTheme="minorHAnsi" w:hint="eastAsia"/>
          <w:b/>
          <w:bCs/>
          <w:sz w:val="24"/>
          <w:szCs w:val="24"/>
        </w:rPr>
        <w:t>不要</w:t>
      </w:r>
      <w:r w:rsidR="00CB2F30">
        <w:rPr>
          <w:rFonts w:eastAsiaTheme="minorHAnsi" w:hint="eastAsia"/>
          <w:b/>
          <w:bCs/>
          <w:sz w:val="24"/>
          <w:szCs w:val="24"/>
        </w:rPr>
        <w:t>とのご意見に対して</w:t>
      </w:r>
    </w:p>
    <w:p w14:paraId="54E5D355" w14:textId="563E5705" w:rsidR="00240D61" w:rsidRDefault="00240D61" w:rsidP="00240D61">
      <w:pPr>
        <w:pStyle w:val="a7"/>
        <w:spacing w:line="360" w:lineRule="exact"/>
        <w:ind w:leftChars="0" w:left="2" w:firstLineChars="74" w:firstLine="174"/>
        <w:jc w:val="left"/>
        <w:rPr>
          <w:rFonts w:eastAsiaTheme="minorHAnsi"/>
          <w:b/>
          <w:bCs/>
          <w:sz w:val="24"/>
          <w:szCs w:val="24"/>
        </w:rPr>
      </w:pPr>
    </w:p>
    <w:p w14:paraId="7D45FAF1" w14:textId="77777777" w:rsidR="0060669A" w:rsidRDefault="00875836" w:rsidP="0060669A">
      <w:pPr>
        <w:pStyle w:val="a7"/>
        <w:numPr>
          <w:ilvl w:val="0"/>
          <w:numId w:val="2"/>
        </w:numPr>
        <w:spacing w:line="360" w:lineRule="exact"/>
        <w:ind w:leftChars="0" w:left="360" w:firstLine="0"/>
        <w:jc w:val="left"/>
        <w:rPr>
          <w:rFonts w:eastAsiaTheme="minorHAnsi"/>
          <w:sz w:val="24"/>
          <w:szCs w:val="24"/>
        </w:rPr>
      </w:pPr>
      <w:r w:rsidRPr="0060669A">
        <w:rPr>
          <w:rFonts w:eastAsiaTheme="minorHAnsi" w:hint="eastAsia"/>
          <w:sz w:val="24"/>
          <w:szCs w:val="24"/>
        </w:rPr>
        <w:t>どのようなまちづくりを望むのかにもよりますが、現在の建築協定で</w:t>
      </w:r>
    </w:p>
    <w:p w14:paraId="114CB9EA" w14:textId="77777777" w:rsidR="0060669A" w:rsidRDefault="00875836"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規制している</w:t>
      </w:r>
      <w:r w:rsidR="00602A16" w:rsidRPr="0060669A">
        <w:rPr>
          <w:rFonts w:eastAsiaTheme="minorHAnsi" w:hint="eastAsia"/>
          <w:sz w:val="24"/>
          <w:szCs w:val="24"/>
        </w:rPr>
        <w:t>区画分割の禁止、北側斜線制限、地盤の高さの変更禁止</w:t>
      </w:r>
    </w:p>
    <w:p w14:paraId="539D5922" w14:textId="77777777" w:rsidR="0060669A" w:rsidRDefault="00602A16"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等については、地区計画や条例ではカバーされておりません（又は緩</w:t>
      </w:r>
    </w:p>
    <w:p w14:paraId="51D93F14" w14:textId="77777777" w:rsidR="0060669A" w:rsidRDefault="00602A16"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い基準となっています）。したがって、建築協定が廃止された場合は、</w:t>
      </w:r>
    </w:p>
    <w:p w14:paraId="309D515B" w14:textId="5671410C" w:rsidR="00875836" w:rsidRPr="0060669A" w:rsidRDefault="00602A16"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現在と同等の住環境が維持されなくなる部分が出てまいります。</w:t>
      </w:r>
    </w:p>
    <w:p w14:paraId="6C68AC4F" w14:textId="06A74F3C" w:rsidR="00602A16" w:rsidRDefault="00602A16" w:rsidP="00602A16">
      <w:pPr>
        <w:pStyle w:val="a7"/>
        <w:spacing w:line="360" w:lineRule="exact"/>
        <w:ind w:leftChars="0" w:left="360"/>
        <w:jc w:val="left"/>
        <w:rPr>
          <w:rFonts w:eastAsiaTheme="minorHAnsi"/>
          <w:sz w:val="24"/>
          <w:szCs w:val="24"/>
        </w:rPr>
      </w:pPr>
    </w:p>
    <w:p w14:paraId="786C8F60" w14:textId="77777777" w:rsidR="0060669A" w:rsidRDefault="00602A16" w:rsidP="00602A16">
      <w:pPr>
        <w:pStyle w:val="a7"/>
        <w:numPr>
          <w:ilvl w:val="0"/>
          <w:numId w:val="2"/>
        </w:numPr>
        <w:spacing w:line="360" w:lineRule="exact"/>
        <w:ind w:leftChars="0" w:left="2" w:firstLineChars="149" w:firstLine="358"/>
        <w:jc w:val="left"/>
        <w:rPr>
          <w:rFonts w:eastAsiaTheme="minorHAnsi"/>
          <w:sz w:val="24"/>
          <w:szCs w:val="24"/>
        </w:rPr>
      </w:pPr>
      <w:r w:rsidRPr="0060669A">
        <w:rPr>
          <w:rFonts w:eastAsiaTheme="minorHAnsi" w:hint="eastAsia"/>
          <w:sz w:val="24"/>
          <w:szCs w:val="24"/>
        </w:rPr>
        <w:t>地区計画においても</w:t>
      </w:r>
      <w:r w:rsidR="00C97F2B" w:rsidRPr="0060669A">
        <w:rPr>
          <w:rFonts w:eastAsiaTheme="minorHAnsi" w:hint="eastAsia"/>
          <w:sz w:val="24"/>
          <w:szCs w:val="24"/>
        </w:rPr>
        <w:t>、</w:t>
      </w:r>
      <w:r w:rsidRPr="0060669A">
        <w:rPr>
          <w:rFonts w:eastAsiaTheme="minorHAnsi" w:hint="eastAsia"/>
          <w:sz w:val="24"/>
          <w:szCs w:val="24"/>
        </w:rPr>
        <w:t>例えば屋根や外壁の塗り替えやカーポートの設</w:t>
      </w:r>
    </w:p>
    <w:p w14:paraId="27C289B5" w14:textId="77777777" w:rsidR="0060669A" w:rsidRDefault="00602A16"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置の工事については、事前に佐倉市（都市計画課）への届出が必要</w:t>
      </w:r>
      <w:r w:rsidR="00C97F2B" w:rsidRPr="0060669A">
        <w:rPr>
          <w:rFonts w:eastAsiaTheme="minorHAnsi" w:hint="eastAsia"/>
          <w:sz w:val="24"/>
          <w:szCs w:val="24"/>
        </w:rPr>
        <w:t>と</w:t>
      </w:r>
    </w:p>
    <w:p w14:paraId="14DD713F" w14:textId="77777777" w:rsidR="0060669A" w:rsidRDefault="00C97F2B"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定められ</w:t>
      </w:r>
      <w:r>
        <w:rPr>
          <w:rFonts w:eastAsiaTheme="minorHAnsi" w:hint="eastAsia"/>
          <w:sz w:val="24"/>
          <w:szCs w:val="24"/>
        </w:rPr>
        <w:t>ております（「住まいの手引書」P</w:t>
      </w:r>
      <w:r>
        <w:rPr>
          <w:rFonts w:eastAsiaTheme="minorHAnsi"/>
          <w:sz w:val="24"/>
          <w:szCs w:val="24"/>
        </w:rPr>
        <w:t>2</w:t>
      </w:r>
      <w:r>
        <w:rPr>
          <w:rFonts w:eastAsiaTheme="minorHAnsi" w:hint="eastAsia"/>
          <w:sz w:val="24"/>
          <w:szCs w:val="24"/>
        </w:rPr>
        <w:t>参照）が</w:t>
      </w:r>
      <w:r w:rsidR="00602A16">
        <w:rPr>
          <w:rFonts w:eastAsiaTheme="minorHAnsi" w:hint="eastAsia"/>
          <w:sz w:val="24"/>
          <w:szCs w:val="24"/>
        </w:rPr>
        <w:t>、</w:t>
      </w:r>
      <w:r>
        <w:rPr>
          <w:rFonts w:eastAsiaTheme="minorHAnsi" w:hint="eastAsia"/>
          <w:sz w:val="24"/>
          <w:szCs w:val="24"/>
        </w:rPr>
        <w:t>実情は形骸化</w:t>
      </w:r>
    </w:p>
    <w:p w14:paraId="710DF7E4" w14:textId="77777777" w:rsidR="0060669A" w:rsidRDefault="00C97F2B"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しているものと</w:t>
      </w:r>
      <w:r w:rsidR="0099230D">
        <w:rPr>
          <w:rFonts w:eastAsiaTheme="minorHAnsi" w:hint="eastAsia"/>
          <w:sz w:val="24"/>
          <w:szCs w:val="24"/>
        </w:rPr>
        <w:t>見受けられ</w:t>
      </w:r>
      <w:r>
        <w:rPr>
          <w:rFonts w:eastAsiaTheme="minorHAnsi" w:hint="eastAsia"/>
          <w:sz w:val="24"/>
          <w:szCs w:val="24"/>
        </w:rPr>
        <w:t>ます。また過去の事例からみて、違反者に</w:t>
      </w:r>
    </w:p>
    <w:p w14:paraId="5B976013" w14:textId="3FEBDA6B" w:rsidR="00602A16" w:rsidRPr="00875836" w:rsidRDefault="00C97F2B"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対して行政が適切に</w:t>
      </w:r>
      <w:r w:rsidR="0099230D">
        <w:rPr>
          <w:rFonts w:eastAsiaTheme="minorHAnsi" w:hint="eastAsia"/>
          <w:sz w:val="24"/>
          <w:szCs w:val="24"/>
        </w:rPr>
        <w:t>対処</w:t>
      </w:r>
      <w:r>
        <w:rPr>
          <w:rFonts w:eastAsiaTheme="minorHAnsi" w:hint="eastAsia"/>
          <w:sz w:val="24"/>
          <w:szCs w:val="24"/>
        </w:rPr>
        <w:t>するとは</w:t>
      </w:r>
      <w:r w:rsidR="0099230D">
        <w:rPr>
          <w:rFonts w:eastAsiaTheme="minorHAnsi" w:hint="eastAsia"/>
          <w:sz w:val="24"/>
          <w:szCs w:val="24"/>
        </w:rPr>
        <w:t>、必ずしも言えないと思われます</w:t>
      </w:r>
      <w:r>
        <w:rPr>
          <w:rFonts w:eastAsiaTheme="minorHAnsi" w:hint="eastAsia"/>
          <w:sz w:val="24"/>
          <w:szCs w:val="24"/>
        </w:rPr>
        <w:t>。</w:t>
      </w:r>
    </w:p>
    <w:p w14:paraId="0432195F" w14:textId="77777777" w:rsidR="00602A16" w:rsidRDefault="00602A16" w:rsidP="00240D61">
      <w:pPr>
        <w:pStyle w:val="a7"/>
        <w:spacing w:line="360" w:lineRule="exact"/>
        <w:ind w:leftChars="0" w:left="2" w:firstLineChars="74" w:firstLine="178"/>
        <w:jc w:val="left"/>
        <w:rPr>
          <w:sz w:val="24"/>
          <w:szCs w:val="24"/>
        </w:rPr>
      </w:pPr>
    </w:p>
    <w:p w14:paraId="2EEA5EA6" w14:textId="77777777" w:rsidR="0060669A" w:rsidRDefault="00D504E2" w:rsidP="00C97F2B">
      <w:pPr>
        <w:pStyle w:val="a7"/>
        <w:numPr>
          <w:ilvl w:val="0"/>
          <w:numId w:val="2"/>
        </w:numPr>
        <w:spacing w:line="360" w:lineRule="exact"/>
        <w:ind w:leftChars="0" w:left="2" w:firstLineChars="149" w:firstLine="358"/>
        <w:jc w:val="left"/>
        <w:rPr>
          <w:sz w:val="24"/>
          <w:szCs w:val="24"/>
        </w:rPr>
      </w:pPr>
      <w:r w:rsidRPr="0060669A">
        <w:rPr>
          <w:rFonts w:hint="eastAsia"/>
          <w:sz w:val="24"/>
          <w:szCs w:val="24"/>
        </w:rPr>
        <w:t>運営委員会としましては、</w:t>
      </w:r>
      <w:r w:rsidR="00C97F2B" w:rsidRPr="0060669A">
        <w:rPr>
          <w:rFonts w:hint="eastAsia"/>
          <w:sz w:val="24"/>
          <w:szCs w:val="24"/>
        </w:rPr>
        <w:t>住環境や</w:t>
      </w:r>
      <w:r w:rsidR="00CB2F30" w:rsidRPr="0060669A">
        <w:rPr>
          <w:rFonts w:hint="eastAsia"/>
          <w:sz w:val="24"/>
          <w:szCs w:val="24"/>
        </w:rPr>
        <w:t>景観の維持には、画一的な行政に</w:t>
      </w:r>
    </w:p>
    <w:p w14:paraId="36290737" w14:textId="77777777" w:rsidR="0060669A" w:rsidRDefault="00CB2F30" w:rsidP="0060669A">
      <w:pPr>
        <w:pStyle w:val="a7"/>
        <w:spacing w:line="360" w:lineRule="exact"/>
        <w:ind w:leftChars="0" w:left="360" w:firstLineChars="225" w:firstLine="540"/>
        <w:jc w:val="left"/>
        <w:rPr>
          <w:sz w:val="24"/>
          <w:szCs w:val="24"/>
        </w:rPr>
      </w:pPr>
      <w:r w:rsidRPr="0060669A">
        <w:rPr>
          <w:rFonts w:hint="eastAsia"/>
          <w:sz w:val="24"/>
          <w:szCs w:val="24"/>
        </w:rPr>
        <w:t>安易に依存するのではなく、住民の自主的な運営組織による自覚的・</w:t>
      </w:r>
    </w:p>
    <w:p w14:paraId="0E4ED3E5" w14:textId="5F069D46" w:rsidR="00CB2F30" w:rsidRPr="00B10E02" w:rsidRDefault="00CB2F30" w:rsidP="0060669A">
      <w:pPr>
        <w:pStyle w:val="a7"/>
        <w:spacing w:line="360" w:lineRule="exact"/>
        <w:ind w:leftChars="0" w:left="360" w:firstLineChars="225" w:firstLine="540"/>
        <w:jc w:val="left"/>
        <w:rPr>
          <w:rFonts w:eastAsiaTheme="minorHAnsi"/>
          <w:b/>
          <w:bCs/>
          <w:sz w:val="24"/>
          <w:szCs w:val="24"/>
        </w:rPr>
      </w:pPr>
      <w:r w:rsidRPr="0060669A">
        <w:rPr>
          <w:rFonts w:hint="eastAsia"/>
          <w:sz w:val="24"/>
          <w:szCs w:val="24"/>
        </w:rPr>
        <w:t>継続的な</w:t>
      </w:r>
      <w:r w:rsidRPr="00B10E02">
        <w:rPr>
          <w:rFonts w:hint="eastAsia"/>
          <w:sz w:val="24"/>
          <w:szCs w:val="24"/>
        </w:rPr>
        <w:t>取り組みこそが重要</w:t>
      </w:r>
      <w:r w:rsidR="00B10E02">
        <w:rPr>
          <w:rFonts w:hint="eastAsia"/>
          <w:sz w:val="24"/>
          <w:szCs w:val="24"/>
        </w:rPr>
        <w:t>と考えます。</w:t>
      </w:r>
    </w:p>
    <w:p w14:paraId="22BD310C" w14:textId="1185A820" w:rsidR="0048609A" w:rsidRPr="0048609A" w:rsidRDefault="0048609A" w:rsidP="0048609A">
      <w:pPr>
        <w:pStyle w:val="a7"/>
        <w:numPr>
          <w:ilvl w:val="0"/>
          <w:numId w:val="1"/>
        </w:numPr>
        <w:spacing w:line="400" w:lineRule="exact"/>
        <w:ind w:leftChars="0"/>
        <w:jc w:val="left"/>
        <w:rPr>
          <w:rFonts w:eastAsiaTheme="minorHAnsi"/>
          <w:b/>
          <w:bCs/>
          <w:sz w:val="24"/>
          <w:szCs w:val="24"/>
        </w:rPr>
      </w:pPr>
      <w:r>
        <w:rPr>
          <w:rFonts w:eastAsiaTheme="minorHAnsi" w:hint="eastAsia"/>
          <w:b/>
          <w:bCs/>
          <w:sz w:val="24"/>
          <w:szCs w:val="24"/>
        </w:rPr>
        <w:lastRenderedPageBreak/>
        <w:t>環境の変化や住民の世代交代に合わせて</w:t>
      </w:r>
      <w:r w:rsidR="002A0C00">
        <w:rPr>
          <w:rFonts w:eastAsiaTheme="minorHAnsi" w:hint="eastAsia"/>
          <w:b/>
          <w:bCs/>
          <w:sz w:val="24"/>
          <w:szCs w:val="24"/>
        </w:rPr>
        <w:t>規制内容を</w:t>
      </w:r>
      <w:r>
        <w:rPr>
          <w:rFonts w:eastAsiaTheme="minorHAnsi" w:hint="eastAsia"/>
          <w:b/>
          <w:bCs/>
          <w:sz w:val="24"/>
          <w:szCs w:val="24"/>
        </w:rPr>
        <w:t>見直すべき</w:t>
      </w:r>
      <w:r w:rsidR="00CB2F30">
        <w:rPr>
          <w:rFonts w:eastAsiaTheme="minorHAnsi" w:hint="eastAsia"/>
          <w:b/>
          <w:bCs/>
          <w:sz w:val="24"/>
          <w:szCs w:val="24"/>
        </w:rPr>
        <w:t>とのご意見に対して</w:t>
      </w:r>
    </w:p>
    <w:p w14:paraId="18D4473A" w14:textId="0985CAF9" w:rsidR="0048609A" w:rsidRDefault="0048609A" w:rsidP="00240D61">
      <w:pPr>
        <w:pStyle w:val="a7"/>
        <w:spacing w:line="360" w:lineRule="exact"/>
        <w:ind w:leftChars="0" w:left="2" w:firstLineChars="74" w:firstLine="174"/>
        <w:jc w:val="left"/>
        <w:rPr>
          <w:rFonts w:eastAsiaTheme="minorHAnsi"/>
          <w:b/>
          <w:bCs/>
          <w:sz w:val="24"/>
          <w:szCs w:val="24"/>
        </w:rPr>
      </w:pPr>
    </w:p>
    <w:p w14:paraId="325DC2EE" w14:textId="77777777" w:rsidR="0060669A" w:rsidRDefault="00D504E2" w:rsidP="00045209">
      <w:pPr>
        <w:pStyle w:val="a7"/>
        <w:numPr>
          <w:ilvl w:val="0"/>
          <w:numId w:val="2"/>
        </w:numPr>
        <w:spacing w:line="360" w:lineRule="exact"/>
        <w:ind w:leftChars="0" w:left="2" w:firstLineChars="149" w:firstLine="358"/>
        <w:jc w:val="left"/>
        <w:rPr>
          <w:rFonts w:eastAsiaTheme="minorHAnsi"/>
          <w:sz w:val="24"/>
          <w:szCs w:val="24"/>
        </w:rPr>
      </w:pPr>
      <w:r w:rsidRPr="0060669A">
        <w:rPr>
          <w:rFonts w:eastAsiaTheme="minorHAnsi" w:hint="eastAsia"/>
          <w:sz w:val="24"/>
          <w:szCs w:val="24"/>
        </w:rPr>
        <w:t>建築協定は全員の合意がないと変更は出来ませんが、運営委員会規約</w:t>
      </w:r>
    </w:p>
    <w:p w14:paraId="51894039" w14:textId="77777777" w:rsidR="0060669A" w:rsidRDefault="00D504E2"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で定める建築指針については、会員の過半数の賛同により、改正が可</w:t>
      </w:r>
    </w:p>
    <w:p w14:paraId="5AAF813A" w14:textId="77777777" w:rsidR="0060669A" w:rsidRDefault="00D504E2" w:rsidP="0060669A">
      <w:pPr>
        <w:pStyle w:val="a7"/>
        <w:spacing w:line="360" w:lineRule="exact"/>
        <w:ind w:leftChars="0" w:left="360" w:firstLineChars="225" w:firstLine="540"/>
        <w:jc w:val="left"/>
        <w:rPr>
          <w:rFonts w:eastAsiaTheme="minorHAnsi"/>
          <w:sz w:val="24"/>
          <w:szCs w:val="24"/>
        </w:rPr>
      </w:pPr>
      <w:r w:rsidRPr="0060669A">
        <w:rPr>
          <w:rFonts w:eastAsiaTheme="minorHAnsi" w:hint="eastAsia"/>
          <w:sz w:val="24"/>
          <w:szCs w:val="24"/>
        </w:rPr>
        <w:t>能です。</w:t>
      </w:r>
      <w:r>
        <w:rPr>
          <w:rFonts w:eastAsiaTheme="minorHAnsi" w:hint="eastAsia"/>
          <w:sz w:val="24"/>
          <w:szCs w:val="24"/>
        </w:rPr>
        <w:t>今後も会員の皆様のご意見の把握に努め、必要な対応を諮り</w:t>
      </w:r>
    </w:p>
    <w:p w14:paraId="361F39F2" w14:textId="3646F19A" w:rsidR="00D504E2" w:rsidRPr="00D504E2" w:rsidRDefault="00D504E2" w:rsidP="0060669A">
      <w:pPr>
        <w:pStyle w:val="a7"/>
        <w:spacing w:line="360" w:lineRule="exact"/>
        <w:ind w:leftChars="0" w:left="360" w:firstLineChars="225" w:firstLine="540"/>
        <w:jc w:val="left"/>
        <w:rPr>
          <w:rFonts w:eastAsiaTheme="minorHAnsi"/>
          <w:sz w:val="24"/>
          <w:szCs w:val="24"/>
        </w:rPr>
      </w:pPr>
      <w:r>
        <w:rPr>
          <w:rFonts w:eastAsiaTheme="minorHAnsi" w:hint="eastAsia"/>
          <w:sz w:val="24"/>
          <w:szCs w:val="24"/>
        </w:rPr>
        <w:t>たいと</w:t>
      </w:r>
      <w:r w:rsidR="00045209">
        <w:rPr>
          <w:rFonts w:eastAsiaTheme="minorHAnsi" w:hint="eastAsia"/>
          <w:sz w:val="24"/>
          <w:szCs w:val="24"/>
        </w:rPr>
        <w:t>思います。</w:t>
      </w:r>
    </w:p>
    <w:p w14:paraId="0669005E" w14:textId="259AAE74" w:rsidR="0009665F" w:rsidRDefault="0009665F" w:rsidP="0009665F">
      <w:pPr>
        <w:spacing w:line="360" w:lineRule="exact"/>
        <w:ind w:hanging="1"/>
        <w:rPr>
          <w:rFonts w:eastAsiaTheme="minorHAnsi"/>
          <w:sz w:val="24"/>
          <w:szCs w:val="24"/>
        </w:rPr>
      </w:pPr>
    </w:p>
    <w:p w14:paraId="3A2364CB" w14:textId="77777777" w:rsidR="008A050B" w:rsidRDefault="008A050B" w:rsidP="0009665F">
      <w:pPr>
        <w:spacing w:line="360" w:lineRule="exact"/>
        <w:ind w:hanging="1"/>
        <w:rPr>
          <w:rFonts w:eastAsiaTheme="minorHAnsi"/>
          <w:sz w:val="24"/>
          <w:szCs w:val="24"/>
        </w:rPr>
      </w:pPr>
    </w:p>
    <w:p w14:paraId="282BA6C5" w14:textId="782103C6" w:rsidR="008A050B" w:rsidRPr="008660EB" w:rsidRDefault="008A050B" w:rsidP="008A050B">
      <w:pPr>
        <w:spacing w:line="360" w:lineRule="exact"/>
        <w:ind w:hanging="1"/>
        <w:jc w:val="right"/>
        <w:rPr>
          <w:rFonts w:eastAsiaTheme="minorHAnsi"/>
          <w:sz w:val="24"/>
          <w:szCs w:val="24"/>
        </w:rPr>
      </w:pPr>
      <w:r>
        <w:rPr>
          <w:rFonts w:eastAsiaTheme="minorHAnsi" w:hint="eastAsia"/>
          <w:sz w:val="24"/>
          <w:szCs w:val="24"/>
        </w:rPr>
        <w:t>以上</w:t>
      </w:r>
    </w:p>
    <w:sectPr w:rsidR="008A050B" w:rsidRPr="008660EB" w:rsidSect="00B051F6">
      <w:headerReference w:type="default" r:id="rId7"/>
      <w:footerReference w:type="default" r:id="rId8"/>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AAD6" w14:textId="77777777" w:rsidR="009153C1" w:rsidRDefault="009153C1" w:rsidP="0009665F">
      <w:r>
        <w:separator/>
      </w:r>
    </w:p>
  </w:endnote>
  <w:endnote w:type="continuationSeparator" w:id="0">
    <w:p w14:paraId="38D3A8D8" w14:textId="77777777" w:rsidR="009153C1" w:rsidRDefault="009153C1" w:rsidP="0009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15245"/>
      <w:docPartObj>
        <w:docPartGallery w:val="Page Numbers (Bottom of Page)"/>
        <w:docPartUnique/>
      </w:docPartObj>
    </w:sdtPr>
    <w:sdtContent>
      <w:p w14:paraId="7AA95EB7" w14:textId="6DE6AAE2" w:rsidR="00B051F6" w:rsidRDefault="00B051F6">
        <w:pPr>
          <w:pStyle w:val="a5"/>
          <w:jc w:val="center"/>
        </w:pPr>
        <w:r>
          <w:fldChar w:fldCharType="begin"/>
        </w:r>
        <w:r>
          <w:instrText>PAGE   \* MERGEFORMAT</w:instrText>
        </w:r>
        <w:r>
          <w:fldChar w:fldCharType="separate"/>
        </w:r>
        <w:r>
          <w:rPr>
            <w:lang w:val="ja-JP"/>
          </w:rPr>
          <w:t>2</w:t>
        </w:r>
        <w:r>
          <w:fldChar w:fldCharType="end"/>
        </w:r>
      </w:p>
    </w:sdtContent>
  </w:sdt>
  <w:p w14:paraId="03BF178D" w14:textId="77777777" w:rsidR="00B051F6" w:rsidRDefault="00B051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FAC7" w14:textId="77777777" w:rsidR="009153C1" w:rsidRDefault="009153C1" w:rsidP="0009665F">
      <w:r>
        <w:separator/>
      </w:r>
    </w:p>
  </w:footnote>
  <w:footnote w:type="continuationSeparator" w:id="0">
    <w:p w14:paraId="0578ABF2" w14:textId="77777777" w:rsidR="009153C1" w:rsidRDefault="009153C1" w:rsidP="0009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DD99" w14:textId="0DFE26F8" w:rsidR="0009665F" w:rsidRDefault="0009665F">
    <w:pPr>
      <w:pStyle w:val="a3"/>
    </w:pPr>
    <w:r>
      <w:ptab w:relativeTo="margin" w:alignment="center" w:leader="none"/>
    </w:r>
    <w:r w:rsidR="0060669A" w:rsidRPr="0060669A">
      <w:rPr>
        <w:rFonts w:hint="eastAsia"/>
        <w:sz w:val="36"/>
        <w:szCs w:val="36"/>
      </w:rPr>
      <w:t>【</w:t>
    </w:r>
    <w:r w:rsidR="0060669A">
      <w:rPr>
        <w:rFonts w:hint="eastAsia"/>
        <w:sz w:val="36"/>
        <w:szCs w:val="36"/>
      </w:rPr>
      <w:t xml:space="preserve">　</w:t>
    </w:r>
    <w:r w:rsidRPr="0009665F">
      <w:rPr>
        <w:rFonts w:hint="eastAsia"/>
        <w:sz w:val="36"/>
        <w:szCs w:val="36"/>
      </w:rPr>
      <w:t>参考資料</w:t>
    </w:r>
    <w:r w:rsidR="0060669A">
      <w:rPr>
        <w:rFonts w:hint="eastAsia"/>
        <w:sz w:val="36"/>
        <w:szCs w:val="36"/>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3D2"/>
    <w:multiLevelType w:val="hybridMultilevel"/>
    <w:tmpl w:val="EC8686CC"/>
    <w:lvl w:ilvl="0" w:tplc="4EA0D7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037BF"/>
    <w:multiLevelType w:val="hybridMultilevel"/>
    <w:tmpl w:val="68F04BAE"/>
    <w:lvl w:ilvl="0" w:tplc="64EC3E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368BB"/>
    <w:multiLevelType w:val="hybridMultilevel"/>
    <w:tmpl w:val="664A89F6"/>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 w15:restartNumberingAfterBreak="0">
    <w:nsid w:val="638A655A"/>
    <w:multiLevelType w:val="hybridMultilevel"/>
    <w:tmpl w:val="495470A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3FE3776"/>
    <w:multiLevelType w:val="hybridMultilevel"/>
    <w:tmpl w:val="BFD61E78"/>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7D1028EF"/>
    <w:multiLevelType w:val="hybridMultilevel"/>
    <w:tmpl w:val="225226A4"/>
    <w:lvl w:ilvl="0" w:tplc="0409000B">
      <w:start w:val="1"/>
      <w:numFmt w:val="bullet"/>
      <w:lvlText w:val=""/>
      <w:lvlJc w:val="left"/>
      <w:pPr>
        <w:ind w:left="1008" w:hanging="420"/>
      </w:pPr>
      <w:rPr>
        <w:rFonts w:ascii="Wingdings" w:hAnsi="Wingdings" w:hint="default"/>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num w:numId="1" w16cid:durableId="1528759056">
    <w:abstractNumId w:val="0"/>
  </w:num>
  <w:num w:numId="2" w16cid:durableId="1712921605">
    <w:abstractNumId w:val="2"/>
  </w:num>
  <w:num w:numId="3" w16cid:durableId="1905526453">
    <w:abstractNumId w:val="5"/>
  </w:num>
  <w:num w:numId="4" w16cid:durableId="191237310">
    <w:abstractNumId w:val="4"/>
  </w:num>
  <w:num w:numId="5" w16cid:durableId="25565826">
    <w:abstractNumId w:val="1"/>
  </w:num>
  <w:num w:numId="6" w16cid:durableId="168810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C7"/>
    <w:rsid w:val="00045209"/>
    <w:rsid w:val="00046D49"/>
    <w:rsid w:val="0009665F"/>
    <w:rsid w:val="00240D61"/>
    <w:rsid w:val="002A0C00"/>
    <w:rsid w:val="0032410A"/>
    <w:rsid w:val="00347B87"/>
    <w:rsid w:val="00395164"/>
    <w:rsid w:val="00407939"/>
    <w:rsid w:val="00414ABA"/>
    <w:rsid w:val="0048609A"/>
    <w:rsid w:val="00512306"/>
    <w:rsid w:val="005E744B"/>
    <w:rsid w:val="00602A16"/>
    <w:rsid w:val="0060669A"/>
    <w:rsid w:val="00617BFA"/>
    <w:rsid w:val="007B710A"/>
    <w:rsid w:val="0081116A"/>
    <w:rsid w:val="008660EB"/>
    <w:rsid w:val="00875836"/>
    <w:rsid w:val="008A050B"/>
    <w:rsid w:val="008F60D3"/>
    <w:rsid w:val="009153C1"/>
    <w:rsid w:val="0099230D"/>
    <w:rsid w:val="00B051F6"/>
    <w:rsid w:val="00B10E02"/>
    <w:rsid w:val="00BB5535"/>
    <w:rsid w:val="00C97F2B"/>
    <w:rsid w:val="00CB2F30"/>
    <w:rsid w:val="00CE09B8"/>
    <w:rsid w:val="00D02478"/>
    <w:rsid w:val="00D504E2"/>
    <w:rsid w:val="00DA02F8"/>
    <w:rsid w:val="00E31C1D"/>
    <w:rsid w:val="00EC0B3F"/>
    <w:rsid w:val="00EE594A"/>
    <w:rsid w:val="00FE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2942D"/>
  <w15:chartTrackingRefBased/>
  <w15:docId w15:val="{695DA973-DF0C-4471-939A-B7158445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65F"/>
    <w:pPr>
      <w:tabs>
        <w:tab w:val="center" w:pos="4252"/>
        <w:tab w:val="right" w:pos="8504"/>
      </w:tabs>
      <w:snapToGrid w:val="0"/>
    </w:pPr>
  </w:style>
  <w:style w:type="character" w:customStyle="1" w:styleId="a4">
    <w:name w:val="ヘッダー (文字)"/>
    <w:basedOn w:val="a0"/>
    <w:link w:val="a3"/>
    <w:uiPriority w:val="99"/>
    <w:rsid w:val="0009665F"/>
  </w:style>
  <w:style w:type="paragraph" w:styleId="a5">
    <w:name w:val="footer"/>
    <w:basedOn w:val="a"/>
    <w:link w:val="a6"/>
    <w:uiPriority w:val="99"/>
    <w:unhideWhenUsed/>
    <w:rsid w:val="0009665F"/>
    <w:pPr>
      <w:tabs>
        <w:tab w:val="center" w:pos="4252"/>
        <w:tab w:val="right" w:pos="8504"/>
      </w:tabs>
      <w:snapToGrid w:val="0"/>
    </w:pPr>
  </w:style>
  <w:style w:type="character" w:customStyle="1" w:styleId="a6">
    <w:name w:val="フッター (文字)"/>
    <w:basedOn w:val="a0"/>
    <w:link w:val="a5"/>
    <w:uiPriority w:val="99"/>
    <w:rsid w:val="0009665F"/>
  </w:style>
  <w:style w:type="paragraph" w:styleId="a7">
    <w:name w:val="List Paragraph"/>
    <w:basedOn w:val="a"/>
    <w:uiPriority w:val="34"/>
    <w:qFormat/>
    <w:rsid w:val="00866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豊孝 吉田</dc:creator>
  <cp:keywords/>
  <dc:description/>
  <cp:lastModifiedBy>豊孝 吉田</cp:lastModifiedBy>
  <cp:revision>2</cp:revision>
  <cp:lastPrinted>2022-11-17T02:37:00Z</cp:lastPrinted>
  <dcterms:created xsi:type="dcterms:W3CDTF">2022-11-22T04:21:00Z</dcterms:created>
  <dcterms:modified xsi:type="dcterms:W3CDTF">2022-11-22T04:21:00Z</dcterms:modified>
</cp:coreProperties>
</file>